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E5496" w14:textId="2E91E6C6" w:rsidR="00583A88" w:rsidRDefault="00583A88" w:rsidP="00583A88">
      <w:pPr>
        <w:pStyle w:val="a8"/>
      </w:pPr>
      <w:r>
        <w:t xml:space="preserve">Emergency Oxygen </w:t>
      </w:r>
      <w:r w:rsidR="00BA376C">
        <w:t xml:space="preserve">Supply Control </w:t>
      </w:r>
      <w:r>
        <w:t>Device (</w:t>
      </w:r>
      <w:r w:rsidR="008402F6">
        <w:t>Single</w:t>
      </w:r>
      <w:r>
        <w:t xml:space="preserve"> Type) </w:t>
      </w:r>
    </w:p>
    <w:p w14:paraId="1767AE79" w14:textId="27042025" w:rsidR="00EC2CB7" w:rsidRDefault="00034760">
      <w:pPr>
        <w:pStyle w:val="21"/>
      </w:pPr>
      <w:r>
        <w:t>Product Overview</w:t>
      </w:r>
    </w:p>
    <w:p w14:paraId="699F92CE" w14:textId="4A4E80DF" w:rsidR="00355C62" w:rsidRPr="00BA376C" w:rsidRDefault="00355C62" w:rsidP="00355C62">
      <w:pPr>
        <w:pStyle w:val="aff3"/>
        <w:rPr>
          <w:rFonts w:asciiTheme="majorHAnsi" w:hAnsiTheme="majorHAnsi" w:cstheme="majorHAnsi"/>
        </w:rPr>
      </w:pPr>
      <w:r w:rsidRPr="00BA376C">
        <w:rPr>
          <w:rFonts w:asciiTheme="majorHAnsi" w:hAnsiTheme="majorHAnsi" w:cstheme="majorHAnsi"/>
        </w:rPr>
        <w:t xml:space="preserve">The </w:t>
      </w:r>
      <w:r w:rsidRPr="00BA376C">
        <w:rPr>
          <w:rStyle w:val="af1"/>
          <w:rFonts w:asciiTheme="majorHAnsi" w:hAnsiTheme="majorHAnsi" w:cstheme="majorHAnsi"/>
        </w:rPr>
        <w:t xml:space="preserve">Vehicle </w:t>
      </w:r>
      <w:r w:rsidR="00BA376C">
        <w:rPr>
          <w:rStyle w:val="af1"/>
          <w:rFonts w:asciiTheme="majorHAnsi" w:hAnsiTheme="majorHAnsi" w:cstheme="majorHAnsi"/>
        </w:rPr>
        <w:t xml:space="preserve">Emergency </w:t>
      </w:r>
      <w:r w:rsidRPr="00BA376C">
        <w:rPr>
          <w:rStyle w:val="af1"/>
          <w:rFonts w:asciiTheme="majorHAnsi" w:hAnsiTheme="majorHAnsi" w:cstheme="majorHAnsi"/>
        </w:rPr>
        <w:t xml:space="preserve">Oxygen </w:t>
      </w:r>
      <w:r w:rsidR="00BA376C">
        <w:rPr>
          <w:rStyle w:val="af1"/>
          <w:rFonts w:asciiTheme="majorHAnsi" w:hAnsiTheme="majorHAnsi" w:cstheme="majorHAnsi"/>
        </w:rPr>
        <w:t xml:space="preserve">Supply </w:t>
      </w:r>
      <w:r w:rsidRPr="00BA376C">
        <w:rPr>
          <w:rStyle w:val="af1"/>
          <w:rFonts w:asciiTheme="majorHAnsi" w:hAnsiTheme="majorHAnsi" w:cstheme="majorHAnsi"/>
        </w:rPr>
        <w:t>Control Unit</w:t>
      </w:r>
      <w:r w:rsidRPr="00BA376C">
        <w:rPr>
          <w:rFonts w:asciiTheme="majorHAnsi" w:hAnsiTheme="majorHAnsi" w:cstheme="majorHAnsi"/>
        </w:rPr>
        <w:t xml:space="preserve"> is designed to ensure the stable and continuous delivery of oxygen generated by the PSA oxygen generator in mobile environments. It connects directly to the oxygen outlet of the PSA generator and continuously monitors the </w:t>
      </w:r>
      <w:r w:rsidRPr="00BA376C">
        <w:rPr>
          <w:rStyle w:val="af1"/>
          <w:rFonts w:asciiTheme="majorHAnsi" w:hAnsiTheme="majorHAnsi" w:cstheme="majorHAnsi"/>
        </w:rPr>
        <w:t>oxygen pressure level</w:t>
      </w:r>
      <w:r w:rsidRPr="00BA376C">
        <w:rPr>
          <w:rFonts w:asciiTheme="majorHAnsi" w:hAnsiTheme="majorHAnsi" w:cstheme="majorHAnsi"/>
        </w:rPr>
        <w:t xml:space="preserve"> to detect any abnormalities in the oxygen supply.</w:t>
      </w:r>
    </w:p>
    <w:p w14:paraId="29CFC646" w14:textId="77777777" w:rsidR="00355C62" w:rsidRPr="00BA376C" w:rsidRDefault="00355C62" w:rsidP="00355C62">
      <w:pPr>
        <w:pStyle w:val="aff3"/>
        <w:rPr>
          <w:rFonts w:asciiTheme="majorHAnsi" w:hAnsiTheme="majorHAnsi" w:cstheme="majorHAnsi"/>
        </w:rPr>
      </w:pPr>
      <w:r w:rsidRPr="00BA376C">
        <w:rPr>
          <w:rFonts w:asciiTheme="majorHAnsi" w:hAnsiTheme="majorHAnsi" w:cstheme="majorHAnsi"/>
        </w:rPr>
        <w:t xml:space="preserve">In the event of an oxygen supply failure or a power issue with the air compressor or PSA generator, the system automatically activates the </w:t>
      </w:r>
      <w:r w:rsidRPr="00BA376C">
        <w:rPr>
          <w:rStyle w:val="af1"/>
          <w:rFonts w:asciiTheme="majorHAnsi" w:hAnsiTheme="majorHAnsi" w:cstheme="majorHAnsi"/>
        </w:rPr>
        <w:t>emergency oxygen supply line</w:t>
      </w:r>
      <w:r w:rsidRPr="00BA376C">
        <w:rPr>
          <w:rFonts w:asciiTheme="majorHAnsi" w:hAnsiTheme="majorHAnsi" w:cstheme="majorHAnsi"/>
        </w:rPr>
        <w:t xml:space="preserve">, opening the valve of a </w:t>
      </w:r>
      <w:r w:rsidRPr="00BA376C">
        <w:rPr>
          <w:rStyle w:val="af1"/>
          <w:rFonts w:asciiTheme="majorHAnsi" w:hAnsiTheme="majorHAnsi" w:cstheme="majorHAnsi"/>
        </w:rPr>
        <w:t>backup high-pressure oxygen cylinder</w:t>
      </w:r>
      <w:r w:rsidRPr="00BA376C">
        <w:rPr>
          <w:rFonts w:asciiTheme="majorHAnsi" w:hAnsiTheme="majorHAnsi" w:cstheme="majorHAnsi"/>
        </w:rPr>
        <w:t xml:space="preserve"> to maintain uninterrupted oxygen delivery.</w:t>
      </w:r>
    </w:p>
    <w:p w14:paraId="22F63250" w14:textId="77777777" w:rsidR="00355C62" w:rsidRPr="00BA376C" w:rsidRDefault="00355C62" w:rsidP="00355C62">
      <w:pPr>
        <w:pStyle w:val="aff3"/>
        <w:rPr>
          <w:rFonts w:asciiTheme="majorHAnsi" w:hAnsiTheme="majorHAnsi" w:cstheme="majorHAnsi"/>
        </w:rPr>
      </w:pPr>
      <w:r w:rsidRPr="00BA376C">
        <w:rPr>
          <w:rFonts w:asciiTheme="majorHAnsi" w:hAnsiTheme="majorHAnsi" w:cstheme="majorHAnsi"/>
        </w:rPr>
        <w:t xml:space="preserve">Additionally, the unit provides </w:t>
      </w:r>
      <w:r w:rsidRPr="00BA376C">
        <w:rPr>
          <w:rStyle w:val="af1"/>
          <w:rFonts w:asciiTheme="majorHAnsi" w:hAnsiTheme="majorHAnsi" w:cstheme="majorHAnsi"/>
        </w:rPr>
        <w:t>visual and audible alarms</w:t>
      </w:r>
      <w:r w:rsidRPr="00BA376C">
        <w:rPr>
          <w:rFonts w:asciiTheme="majorHAnsi" w:hAnsiTheme="majorHAnsi" w:cstheme="majorHAnsi"/>
        </w:rPr>
        <w:t xml:space="preserve"> to alert the operator of abnormal pressure or power conditions, ensuring safe and reliable operation.</w:t>
      </w:r>
    </w:p>
    <w:p w14:paraId="59F4FA75" w14:textId="77777777" w:rsidR="00355C62" w:rsidRPr="00BA376C" w:rsidRDefault="00355C62" w:rsidP="00355C62">
      <w:pPr>
        <w:pStyle w:val="aff3"/>
        <w:rPr>
          <w:rFonts w:asciiTheme="majorHAnsi" w:hAnsiTheme="majorHAnsi" w:cstheme="majorHAnsi"/>
        </w:rPr>
      </w:pPr>
      <w:r w:rsidRPr="00BA376C">
        <w:rPr>
          <w:rStyle w:val="af1"/>
          <w:rFonts w:asciiTheme="majorHAnsi" w:hAnsiTheme="majorHAnsi" w:cstheme="majorHAnsi"/>
        </w:rPr>
        <w:t>Key Features:</w:t>
      </w:r>
    </w:p>
    <w:p w14:paraId="26393AB7" w14:textId="77777777" w:rsidR="00355C62" w:rsidRPr="00BA376C" w:rsidRDefault="00355C62" w:rsidP="00355C62">
      <w:pPr>
        <w:pStyle w:val="aff3"/>
        <w:numPr>
          <w:ilvl w:val="0"/>
          <w:numId w:val="10"/>
        </w:numPr>
        <w:rPr>
          <w:rFonts w:asciiTheme="majorHAnsi" w:hAnsiTheme="majorHAnsi" w:cstheme="majorHAnsi"/>
        </w:rPr>
      </w:pPr>
      <w:r w:rsidRPr="00BA376C">
        <w:rPr>
          <w:rFonts w:asciiTheme="majorHAnsi" w:hAnsiTheme="majorHAnsi" w:cstheme="majorHAnsi"/>
        </w:rPr>
        <w:t>Continuous monitoring of oxygen pressure and generator power status</w:t>
      </w:r>
    </w:p>
    <w:p w14:paraId="7C8E3AA5" w14:textId="77777777" w:rsidR="00355C62" w:rsidRPr="00BA376C" w:rsidRDefault="00355C62" w:rsidP="00355C62">
      <w:pPr>
        <w:pStyle w:val="aff3"/>
        <w:numPr>
          <w:ilvl w:val="0"/>
          <w:numId w:val="10"/>
        </w:numPr>
        <w:rPr>
          <w:rFonts w:asciiTheme="majorHAnsi" w:hAnsiTheme="majorHAnsi" w:cstheme="majorHAnsi"/>
        </w:rPr>
      </w:pPr>
      <w:r w:rsidRPr="00BA376C">
        <w:rPr>
          <w:rFonts w:asciiTheme="majorHAnsi" w:hAnsiTheme="majorHAnsi" w:cstheme="majorHAnsi"/>
        </w:rPr>
        <w:t>Automatic switchover to emergency oxygen supply during system failure</w:t>
      </w:r>
    </w:p>
    <w:p w14:paraId="776CC6AC" w14:textId="77777777" w:rsidR="00355C62" w:rsidRPr="00BA376C" w:rsidRDefault="00355C62" w:rsidP="00355C62">
      <w:pPr>
        <w:pStyle w:val="aff3"/>
        <w:numPr>
          <w:ilvl w:val="0"/>
          <w:numId w:val="10"/>
        </w:numPr>
        <w:rPr>
          <w:rFonts w:asciiTheme="majorHAnsi" w:hAnsiTheme="majorHAnsi" w:cstheme="majorHAnsi"/>
        </w:rPr>
      </w:pPr>
      <w:r w:rsidRPr="00BA376C">
        <w:rPr>
          <w:rFonts w:asciiTheme="majorHAnsi" w:hAnsiTheme="majorHAnsi" w:cstheme="majorHAnsi"/>
        </w:rPr>
        <w:t>Integrated alarm system for oxygen supply and power faults</w:t>
      </w:r>
    </w:p>
    <w:p w14:paraId="230EA2B5" w14:textId="77777777" w:rsidR="00355C62" w:rsidRPr="00BA376C" w:rsidRDefault="00355C62" w:rsidP="00355C62">
      <w:pPr>
        <w:pStyle w:val="aff3"/>
        <w:numPr>
          <w:ilvl w:val="0"/>
          <w:numId w:val="10"/>
        </w:numPr>
        <w:rPr>
          <w:rFonts w:asciiTheme="majorHAnsi" w:hAnsiTheme="majorHAnsi" w:cstheme="majorHAnsi"/>
        </w:rPr>
      </w:pPr>
      <w:r w:rsidRPr="00BA376C">
        <w:rPr>
          <w:rFonts w:asciiTheme="majorHAnsi" w:hAnsiTheme="majorHAnsi" w:cstheme="majorHAnsi"/>
        </w:rPr>
        <w:t>Ensures stable and safe oxygen delivery in vehicle-mounted PSA systems</w:t>
      </w:r>
    </w:p>
    <w:p w14:paraId="6451E5BC" w14:textId="77777777" w:rsidR="00355C62" w:rsidRPr="00BA376C" w:rsidRDefault="00355C62" w:rsidP="00355C62">
      <w:pPr>
        <w:rPr>
          <w:rFonts w:asciiTheme="majorHAnsi" w:hAnsiTheme="majorHAnsi" w:cstheme="majorHAnsi"/>
        </w:rPr>
      </w:pPr>
    </w:p>
    <w:p w14:paraId="19D0A082" w14:textId="40D388AD" w:rsidR="00583A88" w:rsidRDefault="008402F6" w:rsidP="004C7442">
      <w:pPr>
        <w:jc w:val="center"/>
      </w:pPr>
      <w:r w:rsidRPr="008402F6">
        <w:rPr>
          <w:noProof/>
        </w:rPr>
        <w:drawing>
          <wp:inline distT="0" distB="0" distL="0" distR="0" wp14:anchorId="0E2F3356" wp14:editId="783759DF">
            <wp:extent cx="2908300" cy="2154296"/>
            <wp:effectExtent l="0" t="0" r="6350" b="0"/>
            <wp:docPr id="4153" name="그림 2" descr="텍스트, 장치, 측정기, 조종판이(가) 표시된 사진&#10;&#10;자동 생성된 설명">
              <a:extLst xmlns:a="http://schemas.openxmlformats.org/drawingml/2006/main">
                <a:ext uri="{FF2B5EF4-FFF2-40B4-BE49-F238E27FC236}">
                  <a16:creationId xmlns:a16="http://schemas.microsoft.com/office/drawing/2014/main" id="{07F30E2D-6EB3-4E23-B2F0-2B27A2579E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3" name="그림 2" descr="텍스트, 장치, 측정기, 조종판이(가) 표시된 사진&#10;&#10;자동 생성된 설명">
                      <a:extLst>
                        <a:ext uri="{FF2B5EF4-FFF2-40B4-BE49-F238E27FC236}">
                          <a16:creationId xmlns:a16="http://schemas.microsoft.com/office/drawing/2014/main" id="{07F30E2D-6EB3-4E23-B2F0-2B27A2579E94}"/>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l="11151" t="4909" b="7339"/>
                    <a:stretch>
                      <a:fillRect/>
                    </a:stretch>
                  </pic:blipFill>
                  <pic:spPr bwMode="auto">
                    <a:xfrm>
                      <a:off x="0" y="0"/>
                      <a:ext cx="2908300" cy="2154296"/>
                    </a:xfrm>
                    <a:prstGeom prst="rect">
                      <a:avLst/>
                    </a:prstGeom>
                    <a:noFill/>
                    <a:ln>
                      <a:noFill/>
                    </a:ln>
                  </pic:spPr>
                </pic:pic>
              </a:graphicData>
            </a:graphic>
          </wp:inline>
        </w:drawing>
      </w:r>
    </w:p>
    <w:p w14:paraId="7650CF94" w14:textId="77777777" w:rsidR="0073561D" w:rsidRDefault="0073561D"/>
    <w:p w14:paraId="49B211A1" w14:textId="6B4491BB" w:rsidR="00EC2CB7" w:rsidRDefault="00583A88">
      <w:pPr>
        <w:pStyle w:val="21"/>
      </w:pPr>
      <w:r>
        <w:lastRenderedPageBreak/>
        <w:t xml:space="preserve">Product </w:t>
      </w:r>
      <w:r w:rsidR="00034760">
        <w:t>Specifications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5342"/>
      </w:tblGrid>
      <w:tr w:rsidR="0073561D" w14:paraId="41A67CB4" w14:textId="77777777" w:rsidTr="0073561D">
        <w:tc>
          <w:tcPr>
            <w:tcW w:w="2880" w:type="dxa"/>
          </w:tcPr>
          <w:p w14:paraId="4F5B31D1" w14:textId="77777777" w:rsidR="0073561D" w:rsidRDefault="0073561D">
            <w:r>
              <w:t>Category</w:t>
            </w:r>
          </w:p>
        </w:tc>
        <w:tc>
          <w:tcPr>
            <w:tcW w:w="5342" w:type="dxa"/>
          </w:tcPr>
          <w:p w14:paraId="78930114" w14:textId="77777777" w:rsidR="0073561D" w:rsidRDefault="0073561D">
            <w:r>
              <w:t>Specification</w:t>
            </w:r>
          </w:p>
        </w:tc>
      </w:tr>
      <w:tr w:rsidR="0073561D" w14:paraId="2EC0BBE7" w14:textId="77777777" w:rsidTr="0073561D">
        <w:tc>
          <w:tcPr>
            <w:tcW w:w="2880" w:type="dxa"/>
          </w:tcPr>
          <w:p w14:paraId="2B0ADDCF" w14:textId="77777777" w:rsidR="0073561D" w:rsidRDefault="0073561D">
            <w:r>
              <w:t>Product Name</w:t>
            </w:r>
          </w:p>
        </w:tc>
        <w:tc>
          <w:tcPr>
            <w:tcW w:w="5342" w:type="dxa"/>
          </w:tcPr>
          <w:p w14:paraId="5AEC0E90" w14:textId="01CB0EB3" w:rsidR="0073561D" w:rsidRDefault="0073561D">
            <w:r>
              <w:t>Emergency Oxygen Alarm Device (Single)</w:t>
            </w:r>
          </w:p>
        </w:tc>
      </w:tr>
      <w:tr w:rsidR="0073561D" w14:paraId="3B0DDCB5" w14:textId="77777777" w:rsidTr="0073561D">
        <w:tc>
          <w:tcPr>
            <w:tcW w:w="2880" w:type="dxa"/>
          </w:tcPr>
          <w:p w14:paraId="32F54EDB" w14:textId="77777777" w:rsidR="0073561D" w:rsidRDefault="0073561D">
            <w:r>
              <w:t>Model Name</w:t>
            </w:r>
          </w:p>
        </w:tc>
        <w:tc>
          <w:tcPr>
            <w:tcW w:w="5342" w:type="dxa"/>
          </w:tcPr>
          <w:p w14:paraId="07DEFB68" w14:textId="003FAD44" w:rsidR="0073561D" w:rsidRDefault="0073561D">
            <w:r>
              <w:t>O2MOS-RO2S-SNL</w:t>
            </w:r>
          </w:p>
        </w:tc>
      </w:tr>
      <w:tr w:rsidR="0073561D" w14:paraId="0A455AC7" w14:textId="77777777" w:rsidTr="0073561D">
        <w:tc>
          <w:tcPr>
            <w:tcW w:w="2880" w:type="dxa"/>
          </w:tcPr>
          <w:p w14:paraId="14E02790" w14:textId="4E28EE40" w:rsidR="0073561D" w:rsidRPr="0073561D" w:rsidRDefault="0073561D">
            <w:pPr>
              <w:rPr>
                <w:rFonts w:eastAsia="맑은 고딕"/>
                <w:lang w:eastAsia="ko-KR"/>
              </w:rPr>
            </w:pPr>
            <w:r>
              <w:rPr>
                <w:rFonts w:eastAsia="맑은 고딕" w:hint="eastAsia"/>
                <w:lang w:eastAsia="ko-KR"/>
              </w:rPr>
              <w:t>M</w:t>
            </w:r>
            <w:r>
              <w:rPr>
                <w:rFonts w:eastAsia="맑은 고딕"/>
                <w:lang w:eastAsia="ko-KR"/>
              </w:rPr>
              <w:t>anufacture</w:t>
            </w:r>
          </w:p>
        </w:tc>
        <w:tc>
          <w:tcPr>
            <w:tcW w:w="5342" w:type="dxa"/>
          </w:tcPr>
          <w:p w14:paraId="765A88F7" w14:textId="497B576F" w:rsidR="0073561D" w:rsidRPr="0073561D" w:rsidRDefault="0073561D">
            <w:pPr>
              <w:rPr>
                <w:rFonts w:eastAsia="맑은 고딕"/>
                <w:lang w:eastAsia="ko-KR"/>
              </w:rPr>
            </w:pPr>
            <w:r>
              <w:rPr>
                <w:rFonts w:eastAsia="맑은 고딕" w:hint="eastAsia"/>
                <w:lang w:eastAsia="ko-KR"/>
              </w:rPr>
              <w:t>O</w:t>
            </w:r>
            <w:r>
              <w:rPr>
                <w:rFonts w:eastAsia="맑은 고딕"/>
                <w:lang w:eastAsia="ko-KR"/>
              </w:rPr>
              <w:t>2MOS</w:t>
            </w:r>
          </w:p>
        </w:tc>
      </w:tr>
      <w:tr w:rsidR="0073561D" w14:paraId="0C3F135D" w14:textId="77777777" w:rsidTr="0073561D">
        <w:tc>
          <w:tcPr>
            <w:tcW w:w="2880" w:type="dxa"/>
          </w:tcPr>
          <w:p w14:paraId="50877829" w14:textId="37B96108" w:rsidR="0073561D" w:rsidRDefault="0073561D">
            <w:pPr>
              <w:rPr>
                <w:rFonts w:eastAsia="맑은 고딕"/>
                <w:lang w:eastAsia="ko-KR"/>
              </w:rPr>
            </w:pPr>
            <w:r>
              <w:rPr>
                <w:rFonts w:eastAsia="맑은 고딕" w:hint="eastAsia"/>
                <w:lang w:eastAsia="ko-KR"/>
              </w:rPr>
              <w:t>C</w:t>
            </w:r>
            <w:r>
              <w:rPr>
                <w:rFonts w:eastAsia="맑은 고딕"/>
                <w:lang w:eastAsia="ko-KR"/>
              </w:rPr>
              <w:t>ountry of Origin</w:t>
            </w:r>
          </w:p>
        </w:tc>
        <w:tc>
          <w:tcPr>
            <w:tcW w:w="5342" w:type="dxa"/>
          </w:tcPr>
          <w:p w14:paraId="7819AE42" w14:textId="384CCCD5" w:rsidR="0073561D" w:rsidRDefault="005D372B">
            <w:pPr>
              <w:rPr>
                <w:rFonts w:eastAsia="맑은 고딕"/>
                <w:lang w:eastAsia="ko-KR"/>
              </w:rPr>
            </w:pPr>
            <w:r>
              <w:rPr>
                <w:rFonts w:eastAsia="맑은 고딕"/>
                <w:lang w:eastAsia="ko-KR"/>
              </w:rPr>
              <w:t xml:space="preserve">Republic of </w:t>
            </w:r>
            <w:r w:rsidR="0073561D">
              <w:rPr>
                <w:rFonts w:eastAsia="맑은 고딕" w:hint="eastAsia"/>
                <w:lang w:eastAsia="ko-KR"/>
              </w:rPr>
              <w:t>K</w:t>
            </w:r>
            <w:r w:rsidR="0073561D">
              <w:rPr>
                <w:rFonts w:eastAsia="맑은 고딕"/>
                <w:lang w:eastAsia="ko-KR"/>
              </w:rPr>
              <w:t>orea</w:t>
            </w:r>
          </w:p>
        </w:tc>
      </w:tr>
      <w:tr w:rsidR="0073561D" w14:paraId="2D3EFEDA" w14:textId="77777777" w:rsidTr="0073561D">
        <w:tc>
          <w:tcPr>
            <w:tcW w:w="2880" w:type="dxa"/>
          </w:tcPr>
          <w:p w14:paraId="1DD8E260" w14:textId="77777777" w:rsidR="0073561D" w:rsidRDefault="0073561D">
            <w:r>
              <w:t>Detection Function</w:t>
            </w:r>
          </w:p>
        </w:tc>
        <w:tc>
          <w:tcPr>
            <w:tcW w:w="5342" w:type="dxa"/>
          </w:tcPr>
          <w:p w14:paraId="3410DEF7" w14:textId="40035483" w:rsidR="0073561D" w:rsidRDefault="0073561D">
            <w:r>
              <w:t>PSA Oxygen pressure detection (6 mm one-touch fitting)</w:t>
            </w:r>
          </w:p>
          <w:p w14:paraId="24712F74" w14:textId="5E1A5A8E" w:rsidR="0073561D" w:rsidRDefault="0073561D">
            <w:r>
              <w:t>Power abnormality detection (DC power)</w:t>
            </w:r>
          </w:p>
        </w:tc>
      </w:tr>
      <w:tr w:rsidR="0073561D" w14:paraId="43F2DF2E" w14:textId="77777777" w:rsidTr="0073561D">
        <w:tc>
          <w:tcPr>
            <w:tcW w:w="2880" w:type="dxa"/>
          </w:tcPr>
          <w:p w14:paraId="64C3BAEC" w14:textId="77777777" w:rsidR="0073561D" w:rsidRDefault="0073561D">
            <w:r>
              <w:t>Internal Configuration</w:t>
            </w:r>
          </w:p>
        </w:tc>
        <w:tc>
          <w:tcPr>
            <w:tcW w:w="5342" w:type="dxa"/>
          </w:tcPr>
          <w:p w14:paraId="78E403E1" w14:textId="6D27A3D2" w:rsidR="0073561D" w:rsidRDefault="0073561D" w:rsidP="00355C62">
            <w:pPr>
              <w:tabs>
                <w:tab w:val="left" w:pos="3820"/>
              </w:tabs>
            </w:pPr>
            <w:r>
              <w:t xml:space="preserve">2-port flowmeter </w:t>
            </w:r>
            <w:r w:rsidR="005D372B">
              <w:t>(Manual Operation: 1-port, Emergency Operation: 1-port)</w:t>
            </w:r>
            <w:r w:rsidR="00355C62">
              <w:tab/>
            </w:r>
          </w:p>
          <w:p w14:paraId="6751B393" w14:textId="7A2A8BB5" w:rsidR="0073561D" w:rsidRDefault="0073561D">
            <w:r>
              <w:t xml:space="preserve">DC power &amp; pressure alarm </w:t>
            </w:r>
          </w:p>
          <w:p w14:paraId="5D8FDF72" w14:textId="26B2C7CD" w:rsidR="0073561D" w:rsidRDefault="0073561D">
            <w:r>
              <w:t>Emergency valve</w:t>
            </w:r>
          </w:p>
          <w:p w14:paraId="43E6E5BF" w14:textId="737C135E" w:rsidR="0073561D" w:rsidRDefault="0073561D">
            <w:r>
              <w:t>Includes DC battery for backup power</w:t>
            </w:r>
          </w:p>
        </w:tc>
      </w:tr>
      <w:tr w:rsidR="0073561D" w14:paraId="74FD61D3" w14:textId="77777777" w:rsidTr="0073561D">
        <w:tc>
          <w:tcPr>
            <w:tcW w:w="2880" w:type="dxa"/>
          </w:tcPr>
          <w:p w14:paraId="5768CFB6" w14:textId="77777777" w:rsidR="0073561D" w:rsidRDefault="0073561D">
            <w:r>
              <w:t>Emergency Oxygen Inlet</w:t>
            </w:r>
          </w:p>
        </w:tc>
        <w:tc>
          <w:tcPr>
            <w:tcW w:w="5342" w:type="dxa"/>
          </w:tcPr>
          <w:p w14:paraId="6AF55773" w14:textId="7EF7AC52" w:rsidR="0073561D" w:rsidRDefault="0073561D">
            <w:r>
              <w:t xml:space="preserve">10 mm one-touch fitting </w:t>
            </w:r>
          </w:p>
        </w:tc>
      </w:tr>
      <w:tr w:rsidR="0073561D" w14:paraId="0923BDF6" w14:textId="77777777" w:rsidTr="0073561D">
        <w:tc>
          <w:tcPr>
            <w:tcW w:w="2880" w:type="dxa"/>
          </w:tcPr>
          <w:p w14:paraId="379ECE4B" w14:textId="77777777" w:rsidR="0073561D" w:rsidRDefault="0073561D">
            <w:r>
              <w:t>Emergency Oxygen Outlet</w:t>
            </w:r>
          </w:p>
        </w:tc>
        <w:tc>
          <w:tcPr>
            <w:tcW w:w="5342" w:type="dxa"/>
          </w:tcPr>
          <w:p w14:paraId="6509C596" w14:textId="0F4EC4EE" w:rsidR="0073561D" w:rsidRDefault="0073561D">
            <w:r>
              <w:t xml:space="preserve">6 mm one-touch fitting </w:t>
            </w:r>
          </w:p>
          <w:p w14:paraId="625CE9C9" w14:textId="42EDFEF5" w:rsidR="0073561D" w:rsidRDefault="0073561D">
            <w:r>
              <w:t>Auto supply upon alarm valve activation</w:t>
            </w:r>
          </w:p>
        </w:tc>
      </w:tr>
      <w:tr w:rsidR="0073561D" w14:paraId="546508BF" w14:textId="77777777" w:rsidTr="0073561D">
        <w:tc>
          <w:tcPr>
            <w:tcW w:w="2880" w:type="dxa"/>
          </w:tcPr>
          <w:p w14:paraId="3B3B441C" w14:textId="77777777" w:rsidR="0073561D" w:rsidRDefault="0073561D">
            <w:r>
              <w:t>Dimensions / Weight</w:t>
            </w:r>
          </w:p>
        </w:tc>
        <w:tc>
          <w:tcPr>
            <w:tcW w:w="5342" w:type="dxa"/>
          </w:tcPr>
          <w:p w14:paraId="6BB0B36C" w14:textId="1414A6B8" w:rsidR="0073561D" w:rsidRDefault="0073561D">
            <w:r>
              <w:t>340 × 50 × 240 mm / 3 kg</w:t>
            </w:r>
          </w:p>
        </w:tc>
      </w:tr>
      <w:tr w:rsidR="0073561D" w14:paraId="5539B9BD" w14:textId="77777777" w:rsidTr="0073561D">
        <w:tc>
          <w:tcPr>
            <w:tcW w:w="2880" w:type="dxa"/>
          </w:tcPr>
          <w:p w14:paraId="6356F44A" w14:textId="149BBC93" w:rsidR="0073561D" w:rsidRPr="00583A88" w:rsidRDefault="0073561D">
            <w:pPr>
              <w:rPr>
                <w:rFonts w:eastAsia="맑은 고딕"/>
                <w:lang w:eastAsia="ko-KR"/>
              </w:rPr>
            </w:pPr>
            <w:r>
              <w:rPr>
                <w:rFonts w:eastAsia="맑은 고딕" w:hint="eastAsia"/>
                <w:lang w:eastAsia="ko-KR"/>
              </w:rPr>
              <w:t>M</w:t>
            </w:r>
            <w:r>
              <w:rPr>
                <w:rFonts w:eastAsia="맑은 고딕"/>
                <w:lang w:eastAsia="ko-KR"/>
              </w:rPr>
              <w:t>aterial</w:t>
            </w:r>
          </w:p>
        </w:tc>
        <w:tc>
          <w:tcPr>
            <w:tcW w:w="5342" w:type="dxa"/>
          </w:tcPr>
          <w:p w14:paraId="19E6970C" w14:textId="26C4180E" w:rsidR="0073561D" w:rsidRDefault="0073561D">
            <w:r>
              <w:t>STS304</w:t>
            </w:r>
          </w:p>
        </w:tc>
      </w:tr>
    </w:tbl>
    <w:p w14:paraId="05F62172" w14:textId="4E6DC584" w:rsidR="00583A88" w:rsidRDefault="00583A88"/>
    <w:p w14:paraId="5B5AA80A" w14:textId="46C2E6B1" w:rsidR="00583A88" w:rsidRDefault="00583A88" w:rsidP="00583A88">
      <w:pPr>
        <w:pStyle w:val="1"/>
      </w:pPr>
      <w:r>
        <w:t>Installation &amp; Wiring Instructions</w:t>
      </w:r>
    </w:p>
    <w:p w14:paraId="3E18DF28" w14:textId="77777777" w:rsidR="00583A88" w:rsidRPr="00583A88" w:rsidRDefault="00583A88" w:rsidP="00583A88"/>
    <w:p w14:paraId="682F4200" w14:textId="4BE06958" w:rsidR="00583A88" w:rsidRPr="00583A88" w:rsidRDefault="00583A88" w:rsidP="00583A88">
      <w:r>
        <w:t>- Wall-mounted or installed with vibration-damping pad on base plate using direct screws</w:t>
      </w:r>
    </w:p>
    <w:p w14:paraId="643F2E25" w14:textId="6AB87B8F" w:rsidR="00583A88" w:rsidRDefault="00583A88">
      <w:r>
        <w:t xml:space="preserve">- Connect pressure sensor and emergency/supplementary oxygen to discharge </w:t>
      </w:r>
      <w:r w:rsidR="00355C62">
        <w:t xml:space="preserve">hose </w:t>
      </w:r>
      <w:r>
        <w:t>line.</w:t>
      </w:r>
    </w:p>
    <w:p w14:paraId="11F60E4F" w14:textId="00ECD27A" w:rsidR="00583A88" w:rsidRDefault="00583A88">
      <w:r>
        <w:t>- Connect power sensor wires to compressor power connector.</w:t>
      </w:r>
    </w:p>
    <w:p w14:paraId="7DB4104D" w14:textId="2B5CD5AE" w:rsidR="00583A88" w:rsidRDefault="00583A88">
      <w:r>
        <w:t xml:space="preserve">- Connect emergency oxygen to </w:t>
      </w:r>
      <w:r w:rsidR="0073561D">
        <w:t>2</w:t>
      </w:r>
      <w:r>
        <w:t>-port flowmeter</w:t>
      </w:r>
    </w:p>
    <w:sectPr w:rsidR="00583A88" w:rsidSect="00034616">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423CC" w14:textId="77777777" w:rsidR="00920424" w:rsidRDefault="00920424" w:rsidP="00583A88">
      <w:pPr>
        <w:spacing w:after="0" w:line="240" w:lineRule="auto"/>
      </w:pPr>
      <w:r>
        <w:separator/>
      </w:r>
    </w:p>
  </w:endnote>
  <w:endnote w:type="continuationSeparator" w:id="0">
    <w:p w14:paraId="290B3CB1" w14:textId="77777777" w:rsidR="00920424" w:rsidRDefault="00920424" w:rsidP="00583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굴림">
    <w:altName w:val="Gulim"/>
    <w:panose1 w:val="020B0600000101010101"/>
    <w:charset w:val="81"/>
    <w:family w:val="moder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D216F" w14:textId="084CDB98" w:rsidR="00583A88" w:rsidRDefault="00583A88" w:rsidP="00355C62">
    <w:pPr>
      <w:pStyle w:val="a6"/>
      <w:ind w:firstLineChars="50" w:firstLine="110"/>
      <w:jc w:val="center"/>
    </w:pPr>
    <w:proofErr w:type="gramStart"/>
    <w:r>
      <w:t>Web :</w:t>
    </w:r>
    <w:proofErr w:type="gramEnd"/>
    <w:r>
      <w:t xml:space="preserve"> </w:t>
    </w:r>
    <w:hyperlink r:id="rId1" w:history="1">
      <w:r w:rsidR="0073561D" w:rsidRPr="006E0B72">
        <w:rPr>
          <w:rStyle w:val="aff1"/>
        </w:rPr>
        <w:t>www.o2mos.com</w:t>
      </w:r>
    </w:hyperlink>
    <w:r w:rsidR="0073561D">
      <w:t xml:space="preserve">, </w:t>
    </w:r>
    <w:hyperlink r:id="rId2" w:history="1">
      <w:r w:rsidR="0073561D" w:rsidRPr="006E0B72">
        <w:rPr>
          <w:rStyle w:val="aff1"/>
        </w:rPr>
        <w:t>www.o2mos.co.kr</w:t>
      </w:r>
    </w:hyperlink>
    <w:r w:rsidR="0073561D">
      <w:t xml:space="preserve">, </w:t>
    </w:r>
    <w:r>
      <w:t xml:space="preserve"> E-mail :  dkahn@</w:t>
    </w:r>
    <w:r w:rsidR="0073561D">
      <w:t>dksolutions.co.kr</w:t>
    </w:r>
  </w:p>
  <w:p w14:paraId="3567CF90" w14:textId="569E7302" w:rsidR="00583A88" w:rsidRDefault="00583A88">
    <w:pPr>
      <w:pStyle w:val="a6"/>
    </w:pPr>
  </w:p>
  <w:p w14:paraId="02E2775A" w14:textId="77777777" w:rsidR="00583A88" w:rsidRDefault="00583A8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85A62" w14:textId="77777777" w:rsidR="00920424" w:rsidRDefault="00920424" w:rsidP="00583A88">
      <w:pPr>
        <w:spacing w:after="0" w:line="240" w:lineRule="auto"/>
      </w:pPr>
      <w:r>
        <w:separator/>
      </w:r>
    </w:p>
  </w:footnote>
  <w:footnote w:type="continuationSeparator" w:id="0">
    <w:p w14:paraId="10674880" w14:textId="77777777" w:rsidR="00920424" w:rsidRDefault="00920424" w:rsidP="00583A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DBF2DE8"/>
    <w:multiLevelType w:val="multilevel"/>
    <w:tmpl w:val="8FDEA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3786429">
    <w:abstractNumId w:val="8"/>
  </w:num>
  <w:num w:numId="2" w16cid:durableId="232277970">
    <w:abstractNumId w:val="6"/>
  </w:num>
  <w:num w:numId="3" w16cid:durableId="1232084261">
    <w:abstractNumId w:val="5"/>
  </w:num>
  <w:num w:numId="4" w16cid:durableId="630090957">
    <w:abstractNumId w:val="4"/>
  </w:num>
  <w:num w:numId="5" w16cid:durableId="1603298220">
    <w:abstractNumId w:val="7"/>
  </w:num>
  <w:num w:numId="6" w16cid:durableId="1408991226">
    <w:abstractNumId w:val="3"/>
  </w:num>
  <w:num w:numId="7" w16cid:durableId="1542790047">
    <w:abstractNumId w:val="2"/>
  </w:num>
  <w:num w:numId="8" w16cid:durableId="1086878175">
    <w:abstractNumId w:val="1"/>
  </w:num>
  <w:num w:numId="9" w16cid:durableId="1580558833">
    <w:abstractNumId w:val="0"/>
  </w:num>
  <w:num w:numId="10" w16cid:durableId="17720463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4760"/>
    <w:rsid w:val="0006063C"/>
    <w:rsid w:val="0015074B"/>
    <w:rsid w:val="001F3E1B"/>
    <w:rsid w:val="0029639D"/>
    <w:rsid w:val="00326F90"/>
    <w:rsid w:val="00355C62"/>
    <w:rsid w:val="003C2DA7"/>
    <w:rsid w:val="004C7442"/>
    <w:rsid w:val="00525F9E"/>
    <w:rsid w:val="00583A88"/>
    <w:rsid w:val="005D372B"/>
    <w:rsid w:val="0073561D"/>
    <w:rsid w:val="008402F6"/>
    <w:rsid w:val="00920424"/>
    <w:rsid w:val="00AA1D8D"/>
    <w:rsid w:val="00B47730"/>
    <w:rsid w:val="00BA376C"/>
    <w:rsid w:val="00CB0664"/>
    <w:rsid w:val="00CC4776"/>
    <w:rsid w:val="00EC2CB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6E759C"/>
  <w14:defaultImageDpi w14:val="300"/>
  <w15:docId w15:val="{ED4709FF-9D06-4BDE-A8C3-0877A1F8E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1">
    <w:name w:val="Hyperlink"/>
    <w:basedOn w:val="a2"/>
    <w:uiPriority w:val="99"/>
    <w:unhideWhenUsed/>
    <w:rsid w:val="0073561D"/>
    <w:rPr>
      <w:color w:val="0000FF" w:themeColor="hyperlink"/>
      <w:u w:val="single"/>
    </w:rPr>
  </w:style>
  <w:style w:type="character" w:styleId="aff2">
    <w:name w:val="Unresolved Mention"/>
    <w:basedOn w:val="a2"/>
    <w:uiPriority w:val="99"/>
    <w:semiHidden/>
    <w:unhideWhenUsed/>
    <w:rsid w:val="0073561D"/>
    <w:rPr>
      <w:color w:val="605E5C"/>
      <w:shd w:val="clear" w:color="auto" w:fill="E1DFDD"/>
    </w:rPr>
  </w:style>
  <w:style w:type="paragraph" w:styleId="aff3">
    <w:name w:val="Normal (Web)"/>
    <w:basedOn w:val="a1"/>
    <w:uiPriority w:val="99"/>
    <w:semiHidden/>
    <w:unhideWhenUsed/>
    <w:rsid w:val="00355C62"/>
    <w:pPr>
      <w:spacing w:before="100" w:beforeAutospacing="1" w:after="100" w:afterAutospacing="1" w:line="240" w:lineRule="auto"/>
    </w:pPr>
    <w:rPr>
      <w:rFonts w:ascii="굴림" w:eastAsia="굴림" w:hAnsi="굴림" w:cs="굴림"/>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3597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o2mos.co.kr" TargetMode="External"/><Relationship Id="rId1" Type="http://schemas.openxmlformats.org/officeDocument/2006/relationships/hyperlink" Target="http://www.o2mo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317</Words>
  <Characters>1809</Characters>
  <Application>Microsoft Office Word</Application>
  <DocSecurity>0</DocSecurity>
  <Lines>15</Lines>
  <Paragraphs>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2122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COM</cp:lastModifiedBy>
  <cp:revision>2</cp:revision>
  <dcterms:created xsi:type="dcterms:W3CDTF">2025-10-20T06:00:00Z</dcterms:created>
  <dcterms:modified xsi:type="dcterms:W3CDTF">2025-10-20T06:00:00Z</dcterms:modified>
  <cp:category/>
</cp:coreProperties>
</file>